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CE77" w14:textId="77777777" w:rsidR="009724A1" w:rsidRDefault="009724A1" w:rsidP="009724A1">
      <w:pPr>
        <w:jc w:val="center"/>
        <w:rPr>
          <w:b/>
          <w:bCs/>
        </w:rPr>
      </w:pPr>
      <w:r w:rsidRPr="009724A1">
        <w:rPr>
          <w:b/>
          <w:bCs/>
        </w:rPr>
        <w:t>FUNCIONES Y OBJETO SOCIAL</w:t>
      </w:r>
    </w:p>
    <w:p w14:paraId="08C5A006" w14:textId="77777777" w:rsidR="009724A1" w:rsidRPr="009724A1" w:rsidRDefault="009724A1" w:rsidP="009724A1">
      <w:pPr>
        <w:jc w:val="center"/>
        <w:rPr>
          <w:b/>
          <w:bCs/>
        </w:rPr>
      </w:pPr>
    </w:p>
    <w:p w14:paraId="15D8A9F0" w14:textId="77777777" w:rsidR="009724A1" w:rsidRPr="009724A1" w:rsidRDefault="009724A1" w:rsidP="009724A1">
      <w:pPr>
        <w:rPr>
          <w:b/>
          <w:bCs/>
        </w:rPr>
      </w:pPr>
      <w:r w:rsidRPr="009724A1">
        <w:rPr>
          <w:b/>
          <w:bCs/>
        </w:rPr>
        <w:t>ANARGO 2002, SOCIEDAD LIMITADA</w:t>
      </w:r>
    </w:p>
    <w:p w14:paraId="33FC15A9" w14:textId="77777777" w:rsidR="009724A1" w:rsidRPr="009724A1" w:rsidRDefault="009724A1" w:rsidP="009724A1">
      <w:pPr>
        <w:jc w:val="both"/>
      </w:pPr>
      <w:r w:rsidRPr="009724A1">
        <w:rPr>
          <w:b/>
          <w:bCs/>
        </w:rPr>
        <w:t>NIF:</w:t>
      </w:r>
      <w:r w:rsidRPr="009724A1">
        <w:t> B35710805</w:t>
      </w:r>
      <w:r w:rsidRPr="009724A1">
        <w:br/>
      </w:r>
      <w:r w:rsidRPr="009724A1">
        <w:rPr>
          <w:b/>
          <w:bCs/>
        </w:rPr>
        <w:t>Domicilio Social:</w:t>
      </w:r>
      <w:r w:rsidRPr="009724A1">
        <w:t> Calle Orilla Alta, número 2, Sardina del Sur, término municipal de Santa Lucía de Tirajana, Las Palmas.</w:t>
      </w:r>
    </w:p>
    <w:p w14:paraId="68D7B415" w14:textId="77777777" w:rsidR="009724A1" w:rsidRPr="009724A1" w:rsidRDefault="009724A1" w:rsidP="009724A1">
      <w:pPr>
        <w:jc w:val="both"/>
        <w:rPr>
          <w:b/>
          <w:bCs/>
        </w:rPr>
      </w:pPr>
      <w:r w:rsidRPr="009724A1">
        <w:rPr>
          <w:b/>
          <w:bCs/>
        </w:rPr>
        <w:t>I. FUNCIONES DEL ÓRGANO DE ADMINISTRACIÓN</w:t>
      </w:r>
    </w:p>
    <w:p w14:paraId="3624729B" w14:textId="77777777" w:rsidR="009724A1" w:rsidRPr="009724A1" w:rsidRDefault="009724A1" w:rsidP="009724A1">
      <w:pPr>
        <w:jc w:val="both"/>
      </w:pPr>
      <w:r w:rsidRPr="009724A1">
        <w:t>Las funciones principales de gestión, representación y administración de la sociedad, conforme a los Estatutos Sociales (Título III, Capítulos III y IV), son ejercidas por los </w:t>
      </w:r>
      <w:r w:rsidRPr="009724A1">
        <w:rPr>
          <w:b/>
          <w:bCs/>
        </w:rPr>
        <w:t>Administradores Solidarios</w:t>
      </w:r>
      <w:r w:rsidRPr="009724A1">
        <w:t> designados y comprenden, de forma general:</w:t>
      </w:r>
    </w:p>
    <w:p w14:paraId="2F4D6A25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Llevar la administración, gestión, giro y tráfico de la sociedad, así como el desarrollo de todas las actividades necesarias para el cumplimiento de sus fines (Página 33, </w:t>
      </w:r>
      <w:proofErr w:type="spellStart"/>
      <w:r w:rsidRPr="009724A1">
        <w:t>fto</w:t>
      </w:r>
      <w:proofErr w:type="spellEnd"/>
      <w:r w:rsidRPr="009724A1">
        <w:t>. a).</w:t>
      </w:r>
    </w:p>
    <w:p w14:paraId="47EDCC02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Ejecutar y celebrar toda clase de contratos civiles y mercantiles que sean necesarios, convenientes, propios o consecuencia del objeto social (Página 34, </w:t>
      </w:r>
      <w:proofErr w:type="spellStart"/>
      <w:r w:rsidRPr="009724A1">
        <w:t>fto</w:t>
      </w:r>
      <w:proofErr w:type="spellEnd"/>
      <w:r w:rsidRPr="009724A1">
        <w:t>. c).</w:t>
      </w:r>
    </w:p>
    <w:p w14:paraId="08B835E8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Celebrar contratos bancarios y mercantiles (apertura y cancelación de cuentas, créditos, descuentos, fianzas, etc.) en cualquier entidad nacional o extranjera (Página 34, </w:t>
      </w:r>
      <w:proofErr w:type="spellStart"/>
      <w:r w:rsidRPr="009724A1">
        <w:t>fto</w:t>
      </w:r>
      <w:proofErr w:type="spellEnd"/>
      <w:r w:rsidRPr="009724A1">
        <w:t>. d y e).</w:t>
      </w:r>
    </w:p>
    <w:p w14:paraId="1DF8BC35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Ejecutar actos civiles, comerciales o industriales; celebrar contratos de compraventa de mercancías, valores o efectos, y seguros (Página 35, </w:t>
      </w:r>
      <w:proofErr w:type="spellStart"/>
      <w:r w:rsidRPr="009724A1">
        <w:t>fto</w:t>
      </w:r>
      <w:proofErr w:type="spellEnd"/>
      <w:r w:rsidRPr="009724A1">
        <w:t>. f).</w:t>
      </w:r>
    </w:p>
    <w:p w14:paraId="6A58F632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Representar a la sociedad en juicio y fuera de él, compareciendo ante Jueces, Tribunales y toda clase de Administraciones Públicas y </w:t>
      </w:r>
      <w:proofErr w:type="gramStart"/>
      <w:r w:rsidRPr="009724A1">
        <w:t>Funcionarios</w:t>
      </w:r>
      <w:proofErr w:type="gramEnd"/>
      <w:r w:rsidRPr="009724A1">
        <w:t xml:space="preserve"> (Página 35, </w:t>
      </w:r>
      <w:proofErr w:type="spellStart"/>
      <w:r w:rsidRPr="009724A1">
        <w:t>fto</w:t>
      </w:r>
      <w:proofErr w:type="spellEnd"/>
      <w:r w:rsidRPr="009724A1">
        <w:t>. h).</w:t>
      </w:r>
    </w:p>
    <w:p w14:paraId="71E9DE29" w14:textId="77777777" w:rsidR="009724A1" w:rsidRPr="009724A1" w:rsidRDefault="009724A1" w:rsidP="009724A1">
      <w:pPr>
        <w:numPr>
          <w:ilvl w:val="0"/>
          <w:numId w:val="1"/>
        </w:numPr>
        <w:jc w:val="both"/>
      </w:pPr>
      <w:r w:rsidRPr="009724A1">
        <w:t xml:space="preserve">Realizar operaciones sobre bienes muebles e inmuebles: adquirir, vender, ceder, permutar, hipotecar o gravar toda clase de bienes; realizar agrupaciones, segregaciones, divisiones y declaraciones de obra nueva (Páginas 36, </w:t>
      </w:r>
      <w:proofErr w:type="spellStart"/>
      <w:r w:rsidRPr="009724A1">
        <w:t>fto</w:t>
      </w:r>
      <w:proofErr w:type="spellEnd"/>
      <w:r w:rsidRPr="009724A1">
        <w:t>. i, j, k, l).</w:t>
      </w:r>
    </w:p>
    <w:p w14:paraId="33FCD0B8" w14:textId="77777777" w:rsidR="009724A1" w:rsidRPr="009724A1" w:rsidRDefault="009724A1" w:rsidP="009724A1">
      <w:pPr>
        <w:jc w:val="both"/>
        <w:rPr>
          <w:b/>
          <w:bCs/>
        </w:rPr>
      </w:pPr>
      <w:r w:rsidRPr="009724A1">
        <w:rPr>
          <w:b/>
          <w:bCs/>
        </w:rPr>
        <w:t>II. OBJETO SOCIAL COMPLETO (ARTÍCULO 2º DE LOS ESTATUTOS)</w:t>
      </w:r>
    </w:p>
    <w:p w14:paraId="04DFE635" w14:textId="77777777" w:rsidR="009724A1" w:rsidRPr="009724A1" w:rsidRDefault="009724A1" w:rsidP="009724A1">
      <w:pPr>
        <w:jc w:val="both"/>
      </w:pPr>
      <w:r w:rsidRPr="009724A1">
        <w:t>El objeto de la Sociedad consiste en el ejercicio de las siguientes actividades:</w:t>
      </w:r>
    </w:p>
    <w:p w14:paraId="1C8F3E0C" w14:textId="77777777" w:rsidR="009724A1" w:rsidRPr="009724A1" w:rsidRDefault="009724A1" w:rsidP="009724A1">
      <w:pPr>
        <w:jc w:val="both"/>
        <w:rPr>
          <w:b/>
          <w:bCs/>
        </w:rPr>
      </w:pPr>
      <w:r w:rsidRPr="009724A1">
        <w:rPr>
          <w:b/>
          <w:bCs/>
        </w:rPr>
        <w:t>1. Actividades de Comercialización, Importación, Exportación y Servicios Conexos (Puntos 1.1 al 1.26):</w:t>
      </w:r>
    </w:p>
    <w:p w14:paraId="3E4C0E14" w14:textId="77777777" w:rsidR="009724A1" w:rsidRPr="009724A1" w:rsidRDefault="009724A1" w:rsidP="009724A1">
      <w:pPr>
        <w:jc w:val="both"/>
      </w:pPr>
      <w:r w:rsidRPr="009724A1">
        <w:lastRenderedPageBreak/>
        <w:t>La </w:t>
      </w:r>
      <w:r w:rsidRPr="009724A1">
        <w:rPr>
          <w:b/>
          <w:bCs/>
        </w:rPr>
        <w:t>importación, exportación, representación, distribución, almacenaje, comercialización, confección, suministro, instalación, reparación, montaje, elaboración, fabricación y explotación</w:t>
      </w:r>
      <w:r w:rsidRPr="009724A1">
        <w:t> (bien directamente o a través de contratos) de una amplia gama de productos y servicios, incluyendo:</w:t>
      </w:r>
    </w:p>
    <w:p w14:paraId="06C4E631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Deportivos:</w:t>
      </w:r>
      <w:r w:rsidRPr="009724A1">
        <w:t xml:space="preserve"> Productos, prendas, calzados, materiales y aparatos de </w:t>
      </w:r>
      <w:proofErr w:type="gramStart"/>
      <w:r w:rsidRPr="009724A1">
        <w:t>uso deportivo y dietética deportiva</w:t>
      </w:r>
      <w:proofErr w:type="gramEnd"/>
      <w:r w:rsidRPr="009724A1">
        <w:t xml:space="preserve"> (1.1).</w:t>
      </w:r>
    </w:p>
    <w:p w14:paraId="4ABF9FDF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Maquinaria y Vehículos:</w:t>
      </w:r>
      <w:r w:rsidRPr="009724A1">
        <w:t> Maquinaria, automóviles, vehículos de uso industrial, comercial o agrícola, repuestos y accesorios (1.2).</w:t>
      </w:r>
    </w:p>
    <w:p w14:paraId="3464FF16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Sectores Específicos:</w:t>
      </w:r>
      <w:r w:rsidRPr="009724A1">
        <w:t> Maquinarias y accesorios para riegos (1.3); Maquinaria y material auxiliar para la industria tabaquera (1.4).</w:t>
      </w:r>
    </w:p>
    <w:p w14:paraId="219AB700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Alimentación:</w:t>
      </w:r>
      <w:r w:rsidRPr="009724A1">
        <w:t> Pescados, mariscos, cefalópodos (1.5); Productos alimenticios y bebidas alcohólicas y no alcohólicas (1.6).</w:t>
      </w:r>
    </w:p>
    <w:p w14:paraId="476B43D5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Hogar y Oficina:</w:t>
      </w:r>
      <w:r w:rsidRPr="009724A1">
        <w:t> Productos de droguería y limpieza (1.7); Muebles y maderas (1.8); Artículos de oficina, librería y papelería (1.12); Electrodomésticos (1.14); Objetos de joyería, relojería, perfumería, decoración (1.13).</w:t>
      </w:r>
    </w:p>
    <w:p w14:paraId="79160B22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Construcción y Ferretería:</w:t>
      </w:r>
      <w:r w:rsidRPr="009724A1">
        <w:t> Materiales de construcción, prefabricados, saneamientos, material eléctrico, ferretería, pinturas (1.9); Materiales metálicos y estanterías (1.10); Carpintería de obra y mobiliario (1.15).</w:t>
      </w:r>
    </w:p>
    <w:p w14:paraId="5DB5FF80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Tecnología y Suministros:</w:t>
      </w:r>
      <w:r w:rsidRPr="009724A1">
        <w:t> Sistemas, equipos, aparatos y accesorios de electricidad, electrónica, mecánica, neumática e hidráulica (1.16); Equipos, componentes y productos relacionados con las nuevas tecnologías: informática, telecomunicaciones, producción audiovisual, multimedia, hardware y software (1.17).</w:t>
      </w:r>
    </w:p>
    <w:p w14:paraId="2A17BDEC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Sector Primario/Medio Ambiente:</w:t>
      </w:r>
      <w:r w:rsidRPr="009724A1">
        <w:t xml:space="preserve"> Productos agrícolas y </w:t>
      </w:r>
      <w:proofErr w:type="spellStart"/>
      <w:r w:rsidRPr="009724A1">
        <w:t>horto</w:t>
      </w:r>
      <w:proofErr w:type="spellEnd"/>
      <w:r w:rsidRPr="009724A1">
        <w:t>-frutícolas y sus derivados (1.18); Productos químicos, insecticidas y abonos para la agricultura (1.11); Productos naturales, materias primas y extractos (1.26).</w:t>
      </w:r>
    </w:p>
    <w:p w14:paraId="6BDDDA34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Transporte y Marítimo:</w:t>
      </w:r>
      <w:r w:rsidRPr="009724A1">
        <w:t> Accesorios y repuestos para vehículos (1.19); Embarcaciones, nuevas y/o usadas, y repuestos (1.21); Artículos para reparaciones y mantenimientos navales (1.24).</w:t>
      </w:r>
    </w:p>
    <w:p w14:paraId="3908E411" w14:textId="77777777" w:rsidR="009724A1" w:rsidRPr="009724A1" w:rsidRDefault="009724A1" w:rsidP="009724A1">
      <w:pPr>
        <w:numPr>
          <w:ilvl w:val="0"/>
          <w:numId w:val="2"/>
        </w:numPr>
        <w:jc w:val="both"/>
      </w:pPr>
      <w:r w:rsidRPr="009724A1">
        <w:rPr>
          <w:b/>
          <w:bCs/>
        </w:rPr>
        <w:t>Otros:</w:t>
      </w:r>
      <w:r w:rsidRPr="009724A1">
        <w:t> Productos audiovisuales (1.20); Productos de caza y pesca (1.22); Productos textiles, prendas, calzados, pieles y cueros (1.23); Productos para animales (1.25).</w:t>
      </w:r>
    </w:p>
    <w:p w14:paraId="25223EAA" w14:textId="77777777" w:rsidR="009724A1" w:rsidRPr="009724A1" w:rsidRDefault="009724A1" w:rsidP="009724A1">
      <w:pPr>
        <w:jc w:val="both"/>
        <w:rPr>
          <w:b/>
          <w:bCs/>
        </w:rPr>
      </w:pPr>
      <w:r w:rsidRPr="009724A1">
        <w:rPr>
          <w:b/>
          <w:bCs/>
        </w:rPr>
        <w:t>2. Actividades de Gestión, Servicios y Proyectos (Puntos 2 al 68):</w:t>
      </w:r>
    </w:p>
    <w:p w14:paraId="2DCAB51C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lastRenderedPageBreak/>
        <w:t>Educación y Cultura:</w:t>
      </w:r>
      <w:r w:rsidRPr="009724A1">
        <w:t> Creación, desarrollo y gestión de Escuelas y Centros socio-deportivos, musicales, artísticos y culturales (2); Prestación de servicios de formación y perfeccionamiento (3, 17, 33, 34, 36).</w:t>
      </w:r>
    </w:p>
    <w:p w14:paraId="5492B33C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t>Eventos y Marketing:</w:t>
      </w:r>
      <w:r w:rsidRPr="009724A1">
        <w:t> Organización de espectáculos, eventos y competiciones (4); Contratación e intermediación de artistas, músicos y deportistas (5); Actividad publicitaria y de mercadotecnia/</w:t>
      </w:r>
      <w:proofErr w:type="spellStart"/>
      <w:r w:rsidRPr="009724A1">
        <w:t>merchandising</w:t>
      </w:r>
      <w:proofErr w:type="spellEnd"/>
      <w:r w:rsidRPr="009724A1">
        <w:t xml:space="preserve"> (6, 7, 8).</w:t>
      </w:r>
    </w:p>
    <w:p w14:paraId="1AF2EA41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t>Editorial y Comunicación:</w:t>
      </w:r>
      <w:r w:rsidRPr="009724A1">
        <w:t> Actividad editorial e informativa (publicación, impresión, distribución de prensa y libros) (9); Actividades informativas por telecomunicación (10); Creación y gestión de agencias de información, gabinetes de prensa y consultoría (11, 13, 14).</w:t>
      </w:r>
    </w:p>
    <w:p w14:paraId="741170D7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t>Inmuebles y Construcción:</w:t>
      </w:r>
      <w:r w:rsidRPr="009724A1">
        <w:t> Adquisición, construcción, ejecución, promoción, gestión, compra, venta y arrendamiento de bienes muebles e inmuebles, hoteles, apartamentos, centros comerciales, industrias, etc. (24, 24-1).</w:t>
      </w:r>
    </w:p>
    <w:p w14:paraId="5C22CEE8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t>Medio Ambiente y Servicios:</w:t>
      </w:r>
      <w:r w:rsidRPr="009724A1">
        <w:t> Servicios de limpieza de edificios y locales (28); Desratización, desinsectación, desinfección e higienización del medio ambiente y recogida de residuos (29, 66); Instalación de plantas potabilizadoras y de energía eólica (30); Estudios y proyectos medioambientales y agrarios (65).</w:t>
      </w:r>
    </w:p>
    <w:p w14:paraId="3E687C37" w14:textId="77777777" w:rsidR="009724A1" w:rsidRPr="009724A1" w:rsidRDefault="009724A1" w:rsidP="009724A1">
      <w:pPr>
        <w:numPr>
          <w:ilvl w:val="0"/>
          <w:numId w:val="3"/>
        </w:numPr>
        <w:jc w:val="both"/>
      </w:pPr>
      <w:r w:rsidRPr="009724A1">
        <w:rPr>
          <w:b/>
          <w:bCs/>
        </w:rPr>
        <w:t>Servicios Específicos:</w:t>
      </w:r>
      <w:r w:rsidRPr="009724A1">
        <w:t> Gestoría, consultoría y servicios administrativos (42); Agencia y Correduría de Seguros (43, 68); Servicios de Calidad, auditorías y consultorías (18).</w:t>
      </w:r>
    </w:p>
    <w:p w14:paraId="56A5046B" w14:textId="77777777" w:rsidR="00216A4D" w:rsidRDefault="00216A4D"/>
    <w:sectPr w:rsidR="00216A4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5BB4" w14:textId="77777777" w:rsidR="009724A1" w:rsidRDefault="009724A1" w:rsidP="009724A1">
      <w:pPr>
        <w:spacing w:after="0" w:line="240" w:lineRule="auto"/>
      </w:pPr>
      <w:r>
        <w:separator/>
      </w:r>
    </w:p>
  </w:endnote>
  <w:endnote w:type="continuationSeparator" w:id="0">
    <w:p w14:paraId="1C271308" w14:textId="77777777" w:rsidR="009724A1" w:rsidRDefault="009724A1" w:rsidP="0097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05AC" w14:textId="199FBEAD" w:rsidR="009724A1" w:rsidRPr="009724A1" w:rsidRDefault="009724A1" w:rsidP="009724A1"/>
  <w:p w14:paraId="3ECB559A" w14:textId="77777777" w:rsidR="009724A1" w:rsidRPr="009724A1" w:rsidRDefault="009724A1" w:rsidP="009724A1">
    <w:pPr>
      <w:jc w:val="center"/>
      <w:rPr>
        <w:rFonts w:ascii="Arial" w:hAnsi="Arial" w:cs="Arial"/>
        <w:sz w:val="18"/>
        <w:szCs w:val="18"/>
      </w:rPr>
    </w:pPr>
    <w:r w:rsidRPr="009724A1">
      <w:rPr>
        <w:rFonts w:ascii="Arial" w:hAnsi="Arial" w:cs="Arial"/>
        <w:b/>
        <w:bCs/>
        <w:sz w:val="18"/>
        <w:szCs w:val="18"/>
      </w:rPr>
      <w:t>Fecha de Última Revisión:</w:t>
    </w:r>
    <w:r w:rsidRPr="009724A1">
      <w:rPr>
        <w:rFonts w:ascii="Arial" w:hAnsi="Arial" w:cs="Arial"/>
        <w:sz w:val="18"/>
        <w:szCs w:val="18"/>
      </w:rPr>
      <w:t> [11/2025, conforme al plan de implementación.]</w:t>
    </w:r>
  </w:p>
  <w:p w14:paraId="0CFBFA9C" w14:textId="77777777" w:rsidR="009724A1" w:rsidRDefault="009724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D080" w14:textId="77777777" w:rsidR="009724A1" w:rsidRDefault="009724A1" w:rsidP="009724A1">
      <w:pPr>
        <w:spacing w:after="0" w:line="240" w:lineRule="auto"/>
      </w:pPr>
      <w:r>
        <w:separator/>
      </w:r>
    </w:p>
  </w:footnote>
  <w:footnote w:type="continuationSeparator" w:id="0">
    <w:p w14:paraId="1ED426E3" w14:textId="77777777" w:rsidR="009724A1" w:rsidRDefault="009724A1" w:rsidP="0097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99C"/>
    <w:multiLevelType w:val="multilevel"/>
    <w:tmpl w:val="F51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1739C"/>
    <w:multiLevelType w:val="multilevel"/>
    <w:tmpl w:val="E29E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30531"/>
    <w:multiLevelType w:val="multilevel"/>
    <w:tmpl w:val="AD04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781451">
    <w:abstractNumId w:val="2"/>
  </w:num>
  <w:num w:numId="2" w16cid:durableId="1094131820">
    <w:abstractNumId w:val="1"/>
  </w:num>
  <w:num w:numId="3" w16cid:durableId="143609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A1"/>
    <w:rsid w:val="00216A4D"/>
    <w:rsid w:val="005E1CBA"/>
    <w:rsid w:val="00961EEE"/>
    <w:rsid w:val="009724A1"/>
    <w:rsid w:val="00B3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B96"/>
  <w15:chartTrackingRefBased/>
  <w15:docId w15:val="{B4F1D960-072A-4CEA-8D6D-5E7D2145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2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2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2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2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2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2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2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4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24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24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24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4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24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2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24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24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24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2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24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24A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4A1"/>
  </w:style>
  <w:style w:type="paragraph" w:styleId="Piedepgina">
    <w:name w:val="footer"/>
    <w:basedOn w:val="Normal"/>
    <w:link w:val="PiedepginaCar"/>
    <w:uiPriority w:val="99"/>
    <w:unhideWhenUsed/>
    <w:rsid w:val="0097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4672</Characters>
  <Application>Microsoft Office Word</Application>
  <DocSecurity>0</DocSecurity>
  <Lines>91</Lines>
  <Paragraphs>37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1</cp:revision>
  <dcterms:created xsi:type="dcterms:W3CDTF">2025-11-06T10:39:00Z</dcterms:created>
  <dcterms:modified xsi:type="dcterms:W3CDTF">2025-11-06T10:42:00Z</dcterms:modified>
</cp:coreProperties>
</file>